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Sturmschaden am Dach: Sofortmaßnahmen und Handlungsablauf</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Dachsanierung planen: Wann lohnt sich eine Erneuerung und was kostet sie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dachwerkhamburg.de/index.html" TargetMode="External"/><Relationship Id="rId10" Type="http://schemas.openxmlformats.org/officeDocument/2006/relationships/hyperlink" Target="https://oracle.dachwerkhamburg.de/hausbau-1/dachsanierung-planen-wann-lohnt-sich-eine-erneuerung-und-was-kostet-si-0ed0d4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